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D0" w:rsidRDefault="00314ED0" w:rsidP="00314ED0">
      <w:pPr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نموذج مشاركة في مسابقة "مبادرتي"</w:t>
      </w:r>
    </w:p>
    <w:p w:rsidR="00314ED0" w:rsidRDefault="00314ED0" w:rsidP="00314ED0">
      <w:pPr>
        <w:spacing w:before="100" w:beforeAutospacing="1" w:afterAutospacing="1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بيانات خاصة بصاحب المبادرة</w:t>
      </w:r>
    </w:p>
    <w:tbl>
      <w:tblPr>
        <w:tblStyle w:val="a3"/>
        <w:bidiVisual/>
        <w:tblW w:w="0" w:type="auto"/>
        <w:tblInd w:w="-375" w:type="dxa"/>
        <w:tblLook w:val="04A0"/>
      </w:tblPr>
      <w:tblGrid>
        <w:gridCol w:w="2277"/>
        <w:gridCol w:w="3263"/>
        <w:gridCol w:w="3140"/>
      </w:tblGrid>
      <w:tr w:rsidR="00752593" w:rsidTr="00752593">
        <w:trPr>
          <w:trHeight w:val="551"/>
        </w:trPr>
        <w:tc>
          <w:tcPr>
            <w:tcW w:w="2277" w:type="dxa"/>
            <w:vMerge w:val="restart"/>
          </w:tcPr>
          <w:p w:rsidR="00752593" w:rsidRDefault="00752593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اسم صاحب المبادرة</w:t>
            </w:r>
          </w:p>
        </w:tc>
        <w:tc>
          <w:tcPr>
            <w:tcW w:w="6394" w:type="dxa"/>
            <w:gridSpan w:val="2"/>
          </w:tcPr>
          <w:p w:rsidR="00752593" w:rsidRDefault="00752593" w:rsidP="0075259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752593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فريق مكون من المعلمين :</w:t>
            </w:r>
          </w:p>
        </w:tc>
      </w:tr>
      <w:tr w:rsidR="00752593" w:rsidTr="00752593">
        <w:trPr>
          <w:trHeight w:val="847"/>
        </w:trPr>
        <w:tc>
          <w:tcPr>
            <w:tcW w:w="2277" w:type="dxa"/>
            <w:vMerge/>
          </w:tcPr>
          <w:p w:rsidR="00752593" w:rsidRDefault="00752593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4" w:type="dxa"/>
          </w:tcPr>
          <w:p w:rsidR="00752593" w:rsidRPr="00752593" w:rsidRDefault="00752593" w:rsidP="0075259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</w:pPr>
            <w:r w:rsidRPr="00752593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</w:rPr>
              <w:t xml:space="preserve">م.أحمد عبد الحميد أحمد </w:t>
            </w:r>
            <w:proofErr w:type="spellStart"/>
            <w:r w:rsidRPr="00752593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</w:rPr>
              <w:t>أبوسويرح</w:t>
            </w:r>
            <w:proofErr w:type="spellEnd"/>
          </w:p>
        </w:tc>
        <w:tc>
          <w:tcPr>
            <w:tcW w:w="3140" w:type="dxa"/>
          </w:tcPr>
          <w:p w:rsidR="00752593" w:rsidRDefault="00752593" w:rsidP="0075259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أ.</w:t>
            </w:r>
            <w:r w:rsidRPr="00752593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محمد زكي </w:t>
            </w:r>
            <w:proofErr w:type="spellStart"/>
            <w:r w:rsidRPr="00752593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الجديلي</w:t>
            </w:r>
            <w:proofErr w:type="spellEnd"/>
          </w:p>
        </w:tc>
      </w:tr>
      <w:tr w:rsidR="00314ED0" w:rsidTr="00752593">
        <w:tc>
          <w:tcPr>
            <w:tcW w:w="2277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مكان العمل</w:t>
            </w:r>
          </w:p>
        </w:tc>
        <w:tc>
          <w:tcPr>
            <w:tcW w:w="6394" w:type="dxa"/>
            <w:gridSpan w:val="2"/>
          </w:tcPr>
          <w:p w:rsidR="00314ED0" w:rsidRDefault="005F42F8" w:rsidP="0075259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مدرسة خالد بن الوليد الثانوية للبنين</w:t>
            </w:r>
          </w:p>
        </w:tc>
      </w:tr>
      <w:tr w:rsidR="00314ED0" w:rsidTr="00752593">
        <w:trPr>
          <w:trHeight w:val="441"/>
        </w:trPr>
        <w:tc>
          <w:tcPr>
            <w:tcW w:w="2277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المديرية</w:t>
            </w:r>
          </w:p>
        </w:tc>
        <w:tc>
          <w:tcPr>
            <w:tcW w:w="6394" w:type="dxa"/>
            <w:gridSpan w:val="2"/>
          </w:tcPr>
          <w:p w:rsidR="00314ED0" w:rsidRDefault="005F42F8" w:rsidP="0075259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الوسطى</w:t>
            </w:r>
          </w:p>
        </w:tc>
      </w:tr>
      <w:tr w:rsidR="00752593" w:rsidTr="00752593">
        <w:trPr>
          <w:trHeight w:val="630"/>
        </w:trPr>
        <w:tc>
          <w:tcPr>
            <w:tcW w:w="2277" w:type="dxa"/>
          </w:tcPr>
          <w:p w:rsidR="00752593" w:rsidRDefault="00752593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3254" w:type="dxa"/>
          </w:tcPr>
          <w:p w:rsidR="00752593" w:rsidRDefault="00752593" w:rsidP="001B5CAC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الزوايدة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5CAC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السوارحة</w:t>
            </w:r>
            <w:proofErr w:type="spellEnd"/>
          </w:p>
        </w:tc>
        <w:tc>
          <w:tcPr>
            <w:tcW w:w="3140" w:type="dxa"/>
          </w:tcPr>
          <w:p w:rsidR="00752593" w:rsidRDefault="00752593" w:rsidP="0075259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752593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النصيرات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- أرض اللوح</w:t>
            </w:r>
          </w:p>
        </w:tc>
      </w:tr>
      <w:tr w:rsidR="00314ED0" w:rsidTr="00752593">
        <w:tc>
          <w:tcPr>
            <w:tcW w:w="2277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6394" w:type="dxa"/>
            <w:gridSpan w:val="2"/>
          </w:tcPr>
          <w:p w:rsidR="00314ED0" w:rsidRDefault="005F42F8" w:rsidP="0075259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معلم</w:t>
            </w:r>
          </w:p>
        </w:tc>
      </w:tr>
      <w:tr w:rsidR="00752593" w:rsidTr="00752593">
        <w:tc>
          <w:tcPr>
            <w:tcW w:w="2277" w:type="dxa"/>
          </w:tcPr>
          <w:p w:rsidR="00752593" w:rsidRDefault="00752593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رقم الهاتف</w:t>
            </w:r>
          </w:p>
        </w:tc>
        <w:tc>
          <w:tcPr>
            <w:tcW w:w="3254" w:type="dxa"/>
          </w:tcPr>
          <w:p w:rsidR="00752593" w:rsidRDefault="00752593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082552707</w:t>
            </w:r>
          </w:p>
        </w:tc>
        <w:tc>
          <w:tcPr>
            <w:tcW w:w="3140" w:type="dxa"/>
          </w:tcPr>
          <w:p w:rsidR="00752593" w:rsidRDefault="00752593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082555443</w:t>
            </w:r>
          </w:p>
        </w:tc>
      </w:tr>
      <w:tr w:rsidR="00752593" w:rsidTr="00752593">
        <w:tc>
          <w:tcPr>
            <w:tcW w:w="2277" w:type="dxa"/>
          </w:tcPr>
          <w:p w:rsidR="00752593" w:rsidRDefault="00752593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3254" w:type="dxa"/>
          </w:tcPr>
          <w:p w:rsidR="00752593" w:rsidRDefault="00752593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0599788330</w:t>
            </w:r>
          </w:p>
        </w:tc>
        <w:tc>
          <w:tcPr>
            <w:tcW w:w="3140" w:type="dxa"/>
          </w:tcPr>
          <w:p w:rsidR="00752593" w:rsidRDefault="00752593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0599330936</w:t>
            </w:r>
          </w:p>
        </w:tc>
      </w:tr>
      <w:tr w:rsidR="00752593" w:rsidTr="00752593">
        <w:tc>
          <w:tcPr>
            <w:tcW w:w="2277" w:type="dxa"/>
          </w:tcPr>
          <w:p w:rsidR="00752593" w:rsidRDefault="00752593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3254" w:type="dxa"/>
          </w:tcPr>
          <w:p w:rsidR="00752593" w:rsidRPr="00752593" w:rsidRDefault="00752593" w:rsidP="00752593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Ahmadaaaa1980@gmail.com</w:t>
            </w:r>
          </w:p>
        </w:tc>
        <w:tc>
          <w:tcPr>
            <w:tcW w:w="3140" w:type="dxa"/>
          </w:tcPr>
          <w:p w:rsidR="00752593" w:rsidRDefault="00752593" w:rsidP="00752593">
            <w:pPr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5259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Faithful74@live.fr</w:t>
            </w:r>
          </w:p>
        </w:tc>
      </w:tr>
      <w:tr w:rsidR="00752593" w:rsidTr="00216DC2">
        <w:trPr>
          <w:trHeight w:val="1119"/>
        </w:trPr>
        <w:tc>
          <w:tcPr>
            <w:tcW w:w="2277" w:type="dxa"/>
          </w:tcPr>
          <w:p w:rsidR="00752593" w:rsidRDefault="00752593" w:rsidP="00216DC2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حساب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الفيسبوك</w:t>
            </w:r>
            <w:proofErr w:type="spellEnd"/>
          </w:p>
          <w:p w:rsidR="00752593" w:rsidRDefault="00752593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( إن وجد )</w:t>
            </w:r>
          </w:p>
        </w:tc>
        <w:tc>
          <w:tcPr>
            <w:tcW w:w="3254" w:type="dxa"/>
          </w:tcPr>
          <w:p w:rsidR="00752593" w:rsidRDefault="00216DC2" w:rsidP="004606B4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أبو العبد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أبوسويرح</w:t>
            </w:r>
            <w:proofErr w:type="spellEnd"/>
          </w:p>
        </w:tc>
        <w:tc>
          <w:tcPr>
            <w:tcW w:w="3140" w:type="dxa"/>
          </w:tcPr>
          <w:p w:rsidR="00752593" w:rsidRDefault="00216DC2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M</w:t>
            </w:r>
            <w:r w:rsidR="0075259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ohammad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Z.jadili</w:t>
            </w:r>
            <w:proofErr w:type="spellEnd"/>
          </w:p>
        </w:tc>
      </w:tr>
      <w:tr w:rsidR="00314ED0" w:rsidTr="00752593">
        <w:tc>
          <w:tcPr>
            <w:tcW w:w="2277" w:type="dxa"/>
          </w:tcPr>
          <w:p w:rsidR="00314ED0" w:rsidRDefault="00314ED0" w:rsidP="00314ED0">
            <w:pPr>
              <w:spacing w:line="36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إنجازات سابقة لصاحب المبادرة</w:t>
            </w:r>
          </w:p>
        </w:tc>
        <w:tc>
          <w:tcPr>
            <w:tcW w:w="6394" w:type="dxa"/>
            <w:gridSpan w:val="2"/>
          </w:tcPr>
          <w:p w:rsidR="00314ED0" w:rsidRDefault="005A4C4B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تصوير و إنتاج </w:t>
            </w:r>
            <w:r w:rsidR="00EA0302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الأفلام: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"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 xml:space="preserve">"the Norwood builder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من منهاج اللغة الانجليزية للصف الحادي عشر و فيلم " 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 xml:space="preserve">king Lear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" من منهاج الصف الثاني عشر .</w:t>
            </w:r>
          </w:p>
          <w:p w:rsidR="005A4C4B" w:rsidRDefault="004606B4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وقصة "</w:t>
            </w:r>
            <w:r w:rsidR="005A4C4B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المزارع " من منهاج الصف الحادي عشر </w:t>
            </w:r>
          </w:p>
        </w:tc>
      </w:tr>
    </w:tbl>
    <w:p w:rsidR="00314ED0" w:rsidRDefault="00314ED0" w:rsidP="00314ED0">
      <w:pPr>
        <w:spacing w:before="100" w:beforeAutospacing="1" w:afterAutospacing="1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بيانات الشركاء</w:t>
      </w:r>
    </w:p>
    <w:tbl>
      <w:tblPr>
        <w:tblStyle w:val="a3"/>
        <w:bidiVisual/>
        <w:tblW w:w="0" w:type="auto"/>
        <w:tblInd w:w="-375" w:type="dxa"/>
        <w:tblLook w:val="04A0"/>
      </w:tblPr>
      <w:tblGrid>
        <w:gridCol w:w="3558"/>
        <w:gridCol w:w="5113"/>
      </w:tblGrid>
      <w:tr w:rsidR="00314ED0" w:rsidTr="00187776">
        <w:tc>
          <w:tcPr>
            <w:tcW w:w="3558" w:type="dxa"/>
          </w:tcPr>
          <w:p w:rsidR="00314ED0" w:rsidRDefault="00314ED0" w:rsidP="007B269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5113" w:type="dxa"/>
          </w:tcPr>
          <w:p w:rsidR="00314ED0" w:rsidRDefault="00314ED0" w:rsidP="007B269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مكان العمـل</w:t>
            </w:r>
          </w:p>
        </w:tc>
      </w:tr>
      <w:tr w:rsidR="00314ED0" w:rsidTr="00187776">
        <w:tc>
          <w:tcPr>
            <w:tcW w:w="3558" w:type="dxa"/>
          </w:tcPr>
          <w:p w:rsidR="00314ED0" w:rsidRDefault="0051708B" w:rsidP="00AC181E">
            <w:pPr>
              <w:spacing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مركز العلم </w:t>
            </w:r>
            <w:r w:rsidR="00AC181E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والثقافة</w:t>
            </w:r>
          </w:p>
        </w:tc>
        <w:tc>
          <w:tcPr>
            <w:tcW w:w="5113" w:type="dxa"/>
          </w:tcPr>
          <w:p w:rsidR="00314ED0" w:rsidRDefault="0051708B" w:rsidP="00AC181E">
            <w:pPr>
              <w:spacing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النصيرات</w:t>
            </w:r>
          </w:p>
        </w:tc>
      </w:tr>
    </w:tbl>
    <w:p w:rsidR="00314ED0" w:rsidRDefault="00314ED0" w:rsidP="00314ED0">
      <w:pPr>
        <w:spacing w:before="100" w:beforeAutospacing="1" w:afterAutospacing="1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bookmarkStart w:id="0" w:name="_GoBack"/>
      <w:bookmarkEnd w:id="0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lastRenderedPageBreak/>
        <w:t>بيانات خاصة بالمبادرة</w:t>
      </w:r>
    </w:p>
    <w:tbl>
      <w:tblPr>
        <w:tblStyle w:val="a3"/>
        <w:bidiVisual/>
        <w:tblW w:w="8789" w:type="dxa"/>
        <w:jc w:val="center"/>
        <w:tblLook w:val="04A0"/>
      </w:tblPr>
      <w:tblGrid>
        <w:gridCol w:w="3603"/>
        <w:gridCol w:w="5186"/>
      </w:tblGrid>
      <w:tr w:rsidR="00314ED0" w:rsidTr="006614FC">
        <w:trPr>
          <w:jc w:val="center"/>
        </w:trPr>
        <w:tc>
          <w:tcPr>
            <w:tcW w:w="3603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اسم صاحب المبادرة</w:t>
            </w:r>
          </w:p>
        </w:tc>
        <w:tc>
          <w:tcPr>
            <w:tcW w:w="5186" w:type="dxa"/>
          </w:tcPr>
          <w:p w:rsidR="00314ED0" w:rsidRDefault="004606B4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فريق من المعلمين : أحمد عبد الحميد أبو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سويرح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و </w:t>
            </w:r>
          </w:p>
          <w:p w:rsidR="004606B4" w:rsidRDefault="004606B4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محمد زكي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الجديلي</w:t>
            </w:r>
            <w:proofErr w:type="spellEnd"/>
          </w:p>
        </w:tc>
      </w:tr>
      <w:tr w:rsidR="00314ED0" w:rsidTr="006614FC">
        <w:trPr>
          <w:jc w:val="center"/>
        </w:trPr>
        <w:tc>
          <w:tcPr>
            <w:tcW w:w="3603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عنوان المبادرة</w:t>
            </w:r>
          </w:p>
        </w:tc>
        <w:tc>
          <w:tcPr>
            <w:tcW w:w="5186" w:type="dxa"/>
          </w:tcPr>
          <w:p w:rsidR="00314ED0" w:rsidRDefault="005A4C4B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تحويل قصة "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Around the world in 80 days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"</w:t>
            </w:r>
          </w:p>
          <w:p w:rsidR="005A4C4B" w:rsidRDefault="005A4C4B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من منهاج</w:t>
            </w:r>
            <w:r w:rsidR="004606B4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اللغة الانجليزية للصف العاشر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إلى فيلم </w:t>
            </w:r>
          </w:p>
        </w:tc>
      </w:tr>
      <w:tr w:rsidR="00314ED0" w:rsidTr="006614FC">
        <w:trPr>
          <w:jc w:val="center"/>
        </w:trPr>
        <w:tc>
          <w:tcPr>
            <w:tcW w:w="3603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أهداف المبادرة</w:t>
            </w:r>
          </w:p>
        </w:tc>
        <w:tc>
          <w:tcPr>
            <w:tcW w:w="5186" w:type="dxa"/>
          </w:tcPr>
          <w:p w:rsidR="00314ED0" w:rsidRDefault="005A4C4B" w:rsidP="005A4C4B">
            <w:pPr>
              <w:pStyle w:val="a4"/>
              <w:numPr>
                <w:ilvl w:val="0"/>
                <w:numId w:val="1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دمج الطلاب في العمل </w:t>
            </w:r>
            <w:r w:rsidR="00EA0302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الإبداعي.</w:t>
            </w:r>
          </w:p>
          <w:p w:rsidR="005A4C4B" w:rsidRDefault="005A4C4B" w:rsidP="005A4C4B">
            <w:pPr>
              <w:pStyle w:val="a4"/>
              <w:numPr>
                <w:ilvl w:val="0"/>
                <w:numId w:val="1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استثمار مهارات المعلمين في التصوير </w:t>
            </w:r>
            <w:r w:rsidR="00EA0302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والمونتاج </w:t>
            </w:r>
            <w:r w:rsidR="004606B4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والتصميم والاخراج</w:t>
            </w:r>
          </w:p>
          <w:p w:rsidR="005A4C4B" w:rsidRDefault="005A4C4B" w:rsidP="005A4C4B">
            <w:pPr>
              <w:pStyle w:val="a4"/>
              <w:numPr>
                <w:ilvl w:val="0"/>
                <w:numId w:val="1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تجهيز مواد </w:t>
            </w:r>
            <w:r w:rsidR="00EA0302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فيلميه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تثري منهاج اللغة الانجليزية للمرحلة </w:t>
            </w:r>
            <w:r w:rsidR="00EA0302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الثانوية.</w:t>
            </w:r>
          </w:p>
          <w:p w:rsidR="005A4C4B" w:rsidRDefault="005A4C4B" w:rsidP="005A4C4B">
            <w:pPr>
              <w:pStyle w:val="a4"/>
              <w:numPr>
                <w:ilvl w:val="0"/>
                <w:numId w:val="1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استكشاف مواهب الطلاب في التمثيل </w:t>
            </w:r>
            <w:r w:rsidR="00EA0302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والأداء الصوتي.</w:t>
            </w:r>
          </w:p>
          <w:p w:rsidR="005A4C4B" w:rsidRDefault="002F6842" w:rsidP="005A4C4B">
            <w:pPr>
              <w:pStyle w:val="a4"/>
              <w:numPr>
                <w:ilvl w:val="0"/>
                <w:numId w:val="1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تشجيع الطلاب على العمل </w:t>
            </w:r>
            <w:r w:rsidR="00EA0302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التمثيلي.</w:t>
            </w:r>
          </w:p>
          <w:p w:rsidR="002F6842" w:rsidRDefault="002F6842" w:rsidP="002F6842">
            <w:pPr>
              <w:pStyle w:val="a4"/>
              <w:numPr>
                <w:ilvl w:val="0"/>
                <w:numId w:val="1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توفير أرشيف مصور لقصص للغة الانجليزية للمرحلة </w:t>
            </w:r>
            <w:r w:rsidR="00EA0302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الثانوية.</w:t>
            </w:r>
          </w:p>
          <w:p w:rsidR="00314ED0" w:rsidRPr="009D21C7" w:rsidRDefault="002F6842" w:rsidP="009D21C7">
            <w:pPr>
              <w:pStyle w:val="a4"/>
              <w:numPr>
                <w:ilvl w:val="0"/>
                <w:numId w:val="1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كسر رهبة طلاب الثانوية من اللغة الانجليزية </w:t>
            </w:r>
          </w:p>
        </w:tc>
      </w:tr>
      <w:tr w:rsidR="00314ED0" w:rsidTr="006614FC">
        <w:trPr>
          <w:jc w:val="center"/>
        </w:trPr>
        <w:tc>
          <w:tcPr>
            <w:tcW w:w="3603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5186" w:type="dxa"/>
          </w:tcPr>
          <w:p w:rsidR="00314ED0" w:rsidRDefault="00EA0302" w:rsidP="0051708B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طلاب المرحلة الثانوية</w:t>
            </w:r>
          </w:p>
        </w:tc>
      </w:tr>
      <w:tr w:rsidR="00314ED0" w:rsidTr="006614FC">
        <w:trPr>
          <w:jc w:val="center"/>
        </w:trPr>
        <w:tc>
          <w:tcPr>
            <w:tcW w:w="3603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شرح طبيعة المبادرة </w:t>
            </w:r>
          </w:p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(300 كلمة على الأكثر)</w:t>
            </w:r>
          </w:p>
        </w:tc>
        <w:tc>
          <w:tcPr>
            <w:tcW w:w="5186" w:type="dxa"/>
          </w:tcPr>
          <w:p w:rsidR="00314ED0" w:rsidRDefault="003F5022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مشروع يهدف الى تبسيط قصص منهاج اللغة الانجليزية </w:t>
            </w:r>
            <w:r w:rsidR="009457BE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وتحبيبها إلى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نفوس الطلاب من خلال محاكاه هذه القصص بأفلام يجسدها طلاب من نفس المرحلة العمرية للفئة المستهدفة، يتم من خلالها استكشاف مواهب الطلاب التمثيلية </w:t>
            </w:r>
            <w:r w:rsidR="009457BE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واللغوية</w:t>
            </w:r>
            <w:r w:rsidR="00C7222B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314ED0" w:rsidRDefault="003F5022" w:rsidP="00F27624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يقوم على انجاز هذا العمل معلما اللغة الانجليزية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الاستاذ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محمد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الجديلي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ومعلم التكنولوجيا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الاستاذ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م. أحمد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أبوسويرح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حيث يقوم ا. محمد بإعداد النص </w:t>
            </w:r>
            <w:r w:rsidR="00C7222B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وتدريب الطلاب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على الاداء اللغوي </w:t>
            </w:r>
            <w:r w:rsidR="009457BE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والتمثيلي وجوانب الادارة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بينما يقوم م. أحمد بتجهيز الصور و تحويلها الى كرتون ثم القيام بعمل المونتاج والتأثيرات اللازمة و دبلجة الصوت من خلال خبرته في مجال التصميم و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المونتاج</w:t>
            </w:r>
          </w:p>
          <w:p w:rsidR="00314ED0" w:rsidRDefault="00F27624" w:rsidP="00F27624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كما سيتم عرض العمل على مجموعة من الخبراء للاستفادة من آرائهم </w:t>
            </w:r>
          </w:p>
        </w:tc>
      </w:tr>
      <w:tr w:rsidR="00314ED0" w:rsidTr="009D21C7">
        <w:trPr>
          <w:trHeight w:val="3113"/>
          <w:jc w:val="center"/>
        </w:trPr>
        <w:tc>
          <w:tcPr>
            <w:tcW w:w="3603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عوامل القوة والتأثير في المبادرة</w:t>
            </w:r>
          </w:p>
        </w:tc>
        <w:tc>
          <w:tcPr>
            <w:tcW w:w="5186" w:type="dxa"/>
          </w:tcPr>
          <w:p w:rsidR="00314ED0" w:rsidRDefault="00FD40F9" w:rsidP="00C7222B">
            <w:pPr>
              <w:pStyle w:val="a4"/>
              <w:numPr>
                <w:ilvl w:val="0"/>
                <w:numId w:val="3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مؤدو</w:t>
            </w:r>
            <w:r w:rsidR="00C7222B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الأدوار من طلاب </w:t>
            </w:r>
            <w:r w:rsidR="009457BE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وطالبات الثانوية</w:t>
            </w:r>
            <w:r w:rsidR="00C7222B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C7222B" w:rsidRDefault="00FD40F9" w:rsidP="00C7222B">
            <w:pPr>
              <w:pStyle w:val="a4"/>
              <w:numPr>
                <w:ilvl w:val="0"/>
                <w:numId w:val="3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منفذو</w:t>
            </w:r>
            <w:r w:rsidR="00C7222B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العمل من المعلمين ذوي الخبرة في إعداد الافلام .</w:t>
            </w:r>
          </w:p>
          <w:p w:rsidR="00C7222B" w:rsidRDefault="009457BE" w:rsidP="00C7222B">
            <w:pPr>
              <w:pStyle w:val="a4"/>
              <w:numPr>
                <w:ilvl w:val="0"/>
                <w:numId w:val="3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الموارد</w:t>
            </w:r>
            <w:r w:rsidRPr="00C7222B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يمكن</w:t>
            </w:r>
            <w:r w:rsidR="008A3FB4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222B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توفيرها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من</w:t>
            </w:r>
            <w:r w:rsidR="00C7222B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البيئة المحلية </w:t>
            </w:r>
          </w:p>
          <w:p w:rsidR="00314ED0" w:rsidRPr="009D21C7" w:rsidRDefault="00FD40F9" w:rsidP="009D21C7">
            <w:pPr>
              <w:pStyle w:val="a4"/>
              <w:numPr>
                <w:ilvl w:val="0"/>
                <w:numId w:val="3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أسلوب التمثيل </w:t>
            </w:r>
            <w:r w:rsidR="009457BE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والصور ينجذب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له الطلاب مما يثبت المعلومة </w:t>
            </w:r>
            <w:r w:rsidR="009457BE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لديهم.</w:t>
            </w:r>
          </w:p>
        </w:tc>
      </w:tr>
      <w:tr w:rsidR="00314ED0" w:rsidTr="006614FC">
        <w:trPr>
          <w:jc w:val="center"/>
        </w:trPr>
        <w:tc>
          <w:tcPr>
            <w:tcW w:w="3603" w:type="dxa"/>
          </w:tcPr>
          <w:p w:rsidR="008930DB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نقاط الضعف المتوقعة في المبادرة</w:t>
            </w:r>
          </w:p>
          <w:p w:rsidR="00314ED0" w:rsidRPr="008930DB" w:rsidRDefault="00314ED0" w:rsidP="008930DB">
            <w:pPr>
              <w:pStyle w:val="a4"/>
              <w:spacing w:line="360" w:lineRule="auto"/>
              <w:ind w:left="810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F27624" w:rsidRDefault="00F27624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وطرق التغلب عليها</w:t>
            </w:r>
          </w:p>
        </w:tc>
        <w:tc>
          <w:tcPr>
            <w:tcW w:w="5186" w:type="dxa"/>
          </w:tcPr>
          <w:p w:rsidR="00314ED0" w:rsidRDefault="008930DB" w:rsidP="008930DB">
            <w:pPr>
              <w:pStyle w:val="a4"/>
              <w:numPr>
                <w:ilvl w:val="0"/>
                <w:numId w:val="8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8930DB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صعوبة ايجاد طلاب ذوي نطق مميز </w:t>
            </w:r>
          </w:p>
          <w:p w:rsidR="008930DB" w:rsidRDefault="008930DB" w:rsidP="008930DB">
            <w:pPr>
              <w:pStyle w:val="a4"/>
              <w:numPr>
                <w:ilvl w:val="0"/>
                <w:numId w:val="8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ضعف الصور </w:t>
            </w:r>
          </w:p>
          <w:p w:rsidR="008930DB" w:rsidRDefault="008930DB" w:rsidP="008930DB">
            <w:pPr>
              <w:pStyle w:val="a4"/>
              <w:numPr>
                <w:ilvl w:val="0"/>
                <w:numId w:val="8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تحدي في معالجة الصور</w:t>
            </w:r>
          </w:p>
          <w:p w:rsidR="00F27624" w:rsidRDefault="00F27624" w:rsidP="008930DB">
            <w:pPr>
              <w:pStyle w:val="a4"/>
              <w:numPr>
                <w:ilvl w:val="0"/>
                <w:numId w:val="8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بعض الصعوبات في فهم الحوارات من بعض الطلاب المستهدفين </w:t>
            </w:r>
          </w:p>
          <w:p w:rsidR="008930DB" w:rsidRDefault="008930DB" w:rsidP="008930DB">
            <w:pPr>
              <w:pStyle w:val="a4"/>
              <w:numPr>
                <w:ilvl w:val="0"/>
                <w:numId w:val="11"/>
              </w:numPr>
              <w:ind w:left="542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عمل مقابلات للطلاب وتدريب من وقع الاختيار عليهم </w:t>
            </w:r>
          </w:p>
          <w:p w:rsidR="008930DB" w:rsidRDefault="008930DB" w:rsidP="008930DB">
            <w:pPr>
              <w:pStyle w:val="a4"/>
              <w:numPr>
                <w:ilvl w:val="0"/>
                <w:numId w:val="11"/>
              </w:numPr>
              <w:ind w:left="542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الاستعانة بكاميرات عالية الجودة بالتعاون مع المؤسسات المشاركة </w:t>
            </w:r>
          </w:p>
          <w:p w:rsidR="00314ED0" w:rsidRDefault="008930DB" w:rsidP="008930DB">
            <w:pPr>
              <w:pStyle w:val="a4"/>
              <w:numPr>
                <w:ilvl w:val="0"/>
                <w:numId w:val="11"/>
              </w:numPr>
              <w:ind w:left="542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الاستعانة ببرامج حديثة لمعالجة الصور</w:t>
            </w:r>
          </w:p>
          <w:p w:rsidR="00F27624" w:rsidRPr="008930DB" w:rsidRDefault="00F27624" w:rsidP="008930DB">
            <w:pPr>
              <w:pStyle w:val="a4"/>
              <w:numPr>
                <w:ilvl w:val="0"/>
                <w:numId w:val="11"/>
              </w:numPr>
              <w:ind w:left="542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إضافة ترجمة إلى اللغة العربية في الفيلم </w:t>
            </w:r>
          </w:p>
        </w:tc>
      </w:tr>
      <w:tr w:rsidR="00314ED0" w:rsidTr="006614FC">
        <w:trPr>
          <w:jc w:val="center"/>
        </w:trPr>
        <w:tc>
          <w:tcPr>
            <w:tcW w:w="3603" w:type="dxa"/>
          </w:tcPr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التحديات والتهديدات المتوقعة</w:t>
            </w:r>
          </w:p>
          <w:p w:rsidR="00314ED0" w:rsidRDefault="00314ED0" w:rsidP="007B269F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وطرق التغلب عليها</w:t>
            </w:r>
          </w:p>
        </w:tc>
        <w:tc>
          <w:tcPr>
            <w:tcW w:w="5186" w:type="dxa"/>
          </w:tcPr>
          <w:p w:rsidR="00314ED0" w:rsidRPr="008930DB" w:rsidRDefault="006D0087" w:rsidP="008930DB">
            <w:pPr>
              <w:pStyle w:val="a4"/>
              <w:numPr>
                <w:ilvl w:val="0"/>
                <w:numId w:val="12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8930DB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انقطاع التيار الكهربائي </w:t>
            </w:r>
            <w:r w:rsidRPr="008930D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8930DB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مكان التصوير </w:t>
            </w:r>
            <w:r w:rsidRPr="008930D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8930DB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المصاريف</w:t>
            </w:r>
          </w:p>
          <w:p w:rsidR="006D0087" w:rsidRDefault="006D0087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14ED0" w:rsidRPr="008930DB" w:rsidRDefault="006D0087" w:rsidP="008930DB">
            <w:pPr>
              <w:pStyle w:val="a4"/>
              <w:numPr>
                <w:ilvl w:val="0"/>
                <w:numId w:val="13"/>
              </w:numPr>
              <w:ind w:left="542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8930DB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الاستعانة بمؤسسا</w:t>
            </w:r>
            <w:r w:rsidRPr="008930DB">
              <w:rPr>
                <w:rFonts w:ascii="Simplified Arabic" w:eastAsia="Times New Roman" w:hAnsi="Simplified Arabic" w:cs="Simplified Arabic" w:hint="eastAsia"/>
                <w:b/>
                <w:bCs/>
                <w:sz w:val="28"/>
                <w:szCs w:val="28"/>
                <w:rtl/>
              </w:rPr>
              <w:t>ت</w:t>
            </w:r>
            <w:r w:rsidRPr="008930DB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توفر الكهرباء </w:t>
            </w:r>
            <w:r w:rsidR="009457BE" w:rsidRPr="008930DB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واستوديو التصوير</w:t>
            </w:r>
            <w:r w:rsidRPr="008930DB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مقابل نشر الفيلم على صفحات المؤسسة  </w:t>
            </w:r>
          </w:p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314ED0" w:rsidRDefault="00314ED0" w:rsidP="00E72979">
      <w:pP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:rsidR="00314ED0" w:rsidRDefault="00314ED0" w:rsidP="00314ED0">
      <w:pPr>
        <w:spacing w:before="100" w:beforeAutospacing="1" w:afterAutospacing="1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lastRenderedPageBreak/>
        <w:t>خطة تنفيذ المبادرة</w:t>
      </w:r>
    </w:p>
    <w:tbl>
      <w:tblPr>
        <w:tblStyle w:val="a3"/>
        <w:bidiVisual/>
        <w:tblW w:w="0" w:type="auto"/>
        <w:tblInd w:w="-351" w:type="dxa"/>
        <w:tblLook w:val="04A0"/>
      </w:tblPr>
      <w:tblGrid>
        <w:gridCol w:w="4224"/>
        <w:gridCol w:w="899"/>
        <w:gridCol w:w="921"/>
        <w:gridCol w:w="852"/>
        <w:gridCol w:w="870"/>
        <w:gridCol w:w="881"/>
      </w:tblGrid>
      <w:tr w:rsidR="00314ED0" w:rsidTr="006614FC">
        <w:tc>
          <w:tcPr>
            <w:tcW w:w="4224" w:type="dxa"/>
            <w:vAlign w:val="center"/>
          </w:tcPr>
          <w:p w:rsidR="00314ED0" w:rsidRDefault="00314ED0" w:rsidP="00E72979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النتاجات المتوقعة من تنفيذ المبادرة</w:t>
            </w:r>
          </w:p>
        </w:tc>
        <w:tc>
          <w:tcPr>
            <w:tcW w:w="4423" w:type="dxa"/>
            <w:gridSpan w:val="5"/>
          </w:tcPr>
          <w:p w:rsidR="00314ED0" w:rsidRPr="00760D85" w:rsidRDefault="00AD17EA" w:rsidP="00AD17EA">
            <w:pPr>
              <w:pStyle w:val="a4"/>
              <w:numPr>
                <w:ilvl w:val="0"/>
                <w:numId w:val="4"/>
              </w:numPr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  <w:r w:rsidRPr="00760D85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</w:rPr>
              <w:t xml:space="preserve">تحسن مستوى الطلاب في اللغة الانجليزية </w:t>
            </w:r>
          </w:p>
          <w:p w:rsidR="00AD17EA" w:rsidRPr="00760D85" w:rsidRDefault="00AD17EA" w:rsidP="00AD17EA">
            <w:pPr>
              <w:pStyle w:val="a4"/>
              <w:numPr>
                <w:ilvl w:val="0"/>
                <w:numId w:val="4"/>
              </w:numPr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  <w:r w:rsidRPr="00760D85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</w:rPr>
              <w:t>نمو الجانب الابداعي لدى الطلاب</w:t>
            </w:r>
          </w:p>
          <w:p w:rsidR="00314ED0" w:rsidRPr="00760D85" w:rsidRDefault="00AD17EA" w:rsidP="00760D85">
            <w:pPr>
              <w:pStyle w:val="a4"/>
              <w:numPr>
                <w:ilvl w:val="0"/>
                <w:numId w:val="4"/>
              </w:numPr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</w:pPr>
            <w:r w:rsidRPr="00760D85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</w:rPr>
              <w:t xml:space="preserve">توفر أرشيف خاص لقصص اللغة الانجليزية للمرحلة الثانوية </w:t>
            </w:r>
          </w:p>
        </w:tc>
      </w:tr>
      <w:tr w:rsidR="00314ED0" w:rsidTr="006614FC">
        <w:tc>
          <w:tcPr>
            <w:tcW w:w="8647" w:type="dxa"/>
            <w:gridSpan w:val="6"/>
          </w:tcPr>
          <w:p w:rsidR="00314ED0" w:rsidRDefault="00314ED0" w:rsidP="007B269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خطة التنفيذ</w:t>
            </w:r>
          </w:p>
        </w:tc>
      </w:tr>
      <w:tr w:rsidR="00314ED0" w:rsidTr="006614FC">
        <w:tc>
          <w:tcPr>
            <w:tcW w:w="4224" w:type="dxa"/>
          </w:tcPr>
          <w:p w:rsidR="00314ED0" w:rsidRDefault="00314ED0" w:rsidP="007B269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البنـــد</w:t>
            </w:r>
          </w:p>
        </w:tc>
        <w:tc>
          <w:tcPr>
            <w:tcW w:w="899" w:type="dxa"/>
          </w:tcPr>
          <w:p w:rsidR="00314ED0" w:rsidRDefault="00314ED0" w:rsidP="007B269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نوفمبر</w:t>
            </w:r>
          </w:p>
        </w:tc>
        <w:tc>
          <w:tcPr>
            <w:tcW w:w="921" w:type="dxa"/>
          </w:tcPr>
          <w:p w:rsidR="00314ED0" w:rsidRDefault="00314ED0" w:rsidP="007B269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ديسمبر</w:t>
            </w:r>
          </w:p>
        </w:tc>
        <w:tc>
          <w:tcPr>
            <w:tcW w:w="852" w:type="dxa"/>
          </w:tcPr>
          <w:p w:rsidR="00314ED0" w:rsidRDefault="00314ED0" w:rsidP="007B269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يناير</w:t>
            </w:r>
          </w:p>
        </w:tc>
        <w:tc>
          <w:tcPr>
            <w:tcW w:w="870" w:type="dxa"/>
          </w:tcPr>
          <w:p w:rsidR="00314ED0" w:rsidRDefault="00314ED0" w:rsidP="007B269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فبراير</w:t>
            </w:r>
          </w:p>
        </w:tc>
        <w:tc>
          <w:tcPr>
            <w:tcW w:w="881" w:type="dxa"/>
          </w:tcPr>
          <w:p w:rsidR="00314ED0" w:rsidRDefault="00314ED0" w:rsidP="007B269F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مارس</w:t>
            </w:r>
          </w:p>
        </w:tc>
      </w:tr>
      <w:tr w:rsidR="00314ED0" w:rsidTr="006614FC">
        <w:tc>
          <w:tcPr>
            <w:tcW w:w="4224" w:type="dxa"/>
          </w:tcPr>
          <w:p w:rsidR="00314ED0" w:rsidRPr="006614FC" w:rsidRDefault="006614FC" w:rsidP="006614FC">
            <w:pPr>
              <w:pStyle w:val="a4"/>
              <w:numPr>
                <w:ilvl w:val="0"/>
                <w:numId w:val="6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6614F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ورشة عمل لاختيار موضوع المبادرة </w:t>
            </w:r>
          </w:p>
        </w:tc>
        <w:tc>
          <w:tcPr>
            <w:tcW w:w="899" w:type="dxa"/>
          </w:tcPr>
          <w:p w:rsidR="00314ED0" w:rsidRPr="009457BE" w:rsidRDefault="00314ED0" w:rsidP="009457BE">
            <w:pPr>
              <w:pStyle w:val="a4"/>
              <w:numPr>
                <w:ilvl w:val="0"/>
                <w:numId w:val="7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1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6614FC">
        <w:tc>
          <w:tcPr>
            <w:tcW w:w="4224" w:type="dxa"/>
          </w:tcPr>
          <w:p w:rsidR="006614FC" w:rsidRDefault="006614FC" w:rsidP="006614FC">
            <w:pPr>
              <w:pStyle w:val="a4"/>
              <w:numPr>
                <w:ilvl w:val="0"/>
                <w:numId w:val="5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  <w:r w:rsidRPr="006614FC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</w:rPr>
              <w:t xml:space="preserve">إعداد النص والسيناريو  </w:t>
            </w:r>
          </w:p>
          <w:p w:rsidR="006614FC" w:rsidRPr="006614FC" w:rsidRDefault="006614FC" w:rsidP="006614FC">
            <w:pPr>
              <w:pStyle w:val="a4"/>
              <w:numPr>
                <w:ilvl w:val="0"/>
                <w:numId w:val="5"/>
              </w:numPr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</w:pPr>
            <w:r w:rsidRPr="006614FC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</w:rPr>
              <w:t xml:space="preserve">اختيار الطلاب من خلال مقابلات شخصية </w:t>
            </w:r>
          </w:p>
        </w:tc>
        <w:tc>
          <w:tcPr>
            <w:tcW w:w="899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</w:tcPr>
          <w:p w:rsidR="00314ED0" w:rsidRPr="009457BE" w:rsidRDefault="00314ED0" w:rsidP="009457BE">
            <w:pPr>
              <w:pStyle w:val="a4"/>
              <w:numPr>
                <w:ilvl w:val="0"/>
                <w:numId w:val="7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457BE" w:rsidRPr="009457BE" w:rsidRDefault="009457BE" w:rsidP="009457BE">
            <w:pPr>
              <w:pStyle w:val="a4"/>
              <w:numPr>
                <w:ilvl w:val="0"/>
                <w:numId w:val="7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1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6614FC">
        <w:tc>
          <w:tcPr>
            <w:tcW w:w="4224" w:type="dxa"/>
          </w:tcPr>
          <w:p w:rsidR="00314ED0" w:rsidRDefault="006614FC" w:rsidP="006614FC">
            <w:pPr>
              <w:pStyle w:val="a4"/>
              <w:numPr>
                <w:ilvl w:val="0"/>
                <w:numId w:val="5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  <w:r w:rsidRPr="006614F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تدريب الطلاب على الاداء التمثيلي والصوتي</w:t>
            </w:r>
          </w:p>
          <w:p w:rsidR="006614FC" w:rsidRPr="006614FC" w:rsidRDefault="006614FC" w:rsidP="006614FC">
            <w:pPr>
              <w:pStyle w:val="a4"/>
              <w:numPr>
                <w:ilvl w:val="0"/>
                <w:numId w:val="5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</w:rPr>
              <w:t xml:space="preserve">بدء جلسات التصوير والتسجيل  </w:t>
            </w:r>
          </w:p>
        </w:tc>
        <w:tc>
          <w:tcPr>
            <w:tcW w:w="899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</w:tcPr>
          <w:p w:rsidR="00314ED0" w:rsidRPr="009457BE" w:rsidRDefault="00314ED0" w:rsidP="009457BE">
            <w:pPr>
              <w:pStyle w:val="a4"/>
              <w:numPr>
                <w:ilvl w:val="0"/>
                <w:numId w:val="7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14ED0" w:rsidRPr="009457BE" w:rsidRDefault="00314ED0" w:rsidP="009457BE">
            <w:pPr>
              <w:pStyle w:val="a4"/>
              <w:numPr>
                <w:ilvl w:val="0"/>
                <w:numId w:val="7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457BE" w:rsidRPr="009457BE" w:rsidRDefault="009457BE" w:rsidP="009457BE">
            <w:pPr>
              <w:pStyle w:val="a4"/>
              <w:numPr>
                <w:ilvl w:val="0"/>
                <w:numId w:val="7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1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6614FC">
        <w:tc>
          <w:tcPr>
            <w:tcW w:w="4224" w:type="dxa"/>
          </w:tcPr>
          <w:p w:rsidR="00314ED0" w:rsidRPr="006614FC" w:rsidRDefault="006614FC" w:rsidP="006614FC">
            <w:pPr>
              <w:pStyle w:val="a4"/>
              <w:numPr>
                <w:ilvl w:val="0"/>
                <w:numId w:val="5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6614F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البدء بمعالجة الصور </w:t>
            </w:r>
            <w:r w:rsidR="009B28F1" w:rsidRPr="006614F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والمونتاج ودبلجة </w:t>
            </w:r>
            <w:r w:rsidRPr="006614F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الصوت</w:t>
            </w:r>
          </w:p>
        </w:tc>
        <w:tc>
          <w:tcPr>
            <w:tcW w:w="899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14ED0" w:rsidRPr="009457BE" w:rsidRDefault="00314ED0" w:rsidP="009457BE">
            <w:pPr>
              <w:pStyle w:val="a4"/>
              <w:numPr>
                <w:ilvl w:val="0"/>
                <w:numId w:val="7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1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14ED0" w:rsidTr="006614FC">
        <w:tc>
          <w:tcPr>
            <w:tcW w:w="4224" w:type="dxa"/>
          </w:tcPr>
          <w:p w:rsidR="00314ED0" w:rsidRPr="006614FC" w:rsidRDefault="006614FC" w:rsidP="006614FC">
            <w:pPr>
              <w:pStyle w:val="a4"/>
              <w:numPr>
                <w:ilvl w:val="0"/>
                <w:numId w:val="5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6614F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انتاج الفيلم بشكل نهائي وعرضه على مجموعة من الخبراء والطلاب للمعاينة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و ابداء الرأي </w:t>
            </w:r>
          </w:p>
        </w:tc>
        <w:tc>
          <w:tcPr>
            <w:tcW w:w="899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14ED0" w:rsidRDefault="00314ED0" w:rsidP="007B269F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1" w:type="dxa"/>
          </w:tcPr>
          <w:p w:rsidR="00314ED0" w:rsidRPr="009457BE" w:rsidRDefault="00314ED0" w:rsidP="009457BE">
            <w:pPr>
              <w:pStyle w:val="a4"/>
              <w:numPr>
                <w:ilvl w:val="0"/>
                <w:numId w:val="7"/>
              </w:numPr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702425" w:rsidRDefault="00702425">
      <w:pPr>
        <w:rPr>
          <w:rtl/>
        </w:rPr>
      </w:pPr>
    </w:p>
    <w:p w:rsidR="007707EE" w:rsidRDefault="007707EE">
      <w:pPr>
        <w:rPr>
          <w:rtl/>
        </w:rPr>
      </w:pPr>
    </w:p>
    <w:p w:rsidR="007707EE" w:rsidRDefault="007707EE">
      <w:pPr>
        <w:rPr>
          <w:b/>
          <w:bCs/>
          <w:sz w:val="28"/>
          <w:szCs w:val="28"/>
        </w:rPr>
      </w:pPr>
      <w:r w:rsidRPr="007707EE">
        <w:rPr>
          <w:rFonts w:hint="cs"/>
          <w:b/>
          <w:bCs/>
          <w:sz w:val="28"/>
          <w:szCs w:val="28"/>
          <w:rtl/>
        </w:rPr>
        <w:t xml:space="preserve">ترسل المبادرات على الإيميل التالي: </w:t>
      </w:r>
      <w:hyperlink r:id="rId5" w:history="1">
        <w:r w:rsidRPr="00544629">
          <w:rPr>
            <w:rStyle w:val="Hyperlink"/>
            <w:b/>
            <w:bCs/>
            <w:sz w:val="28"/>
            <w:szCs w:val="28"/>
          </w:rPr>
          <w:t>Abbd2010@hotmail.com</w:t>
        </w:r>
      </w:hyperlink>
    </w:p>
    <w:p w:rsidR="007707EE" w:rsidRPr="007707EE" w:rsidRDefault="007707EE">
      <w:pPr>
        <w:rPr>
          <w:b/>
          <w:bCs/>
          <w:sz w:val="28"/>
          <w:szCs w:val="28"/>
        </w:rPr>
      </w:pPr>
    </w:p>
    <w:sectPr w:rsidR="007707EE" w:rsidRPr="007707EE" w:rsidSect="00F27624">
      <w:pgSz w:w="11906" w:h="16838"/>
      <w:pgMar w:top="993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416"/>
    <w:multiLevelType w:val="hybridMultilevel"/>
    <w:tmpl w:val="9C4CB466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D06613A"/>
    <w:multiLevelType w:val="hybridMultilevel"/>
    <w:tmpl w:val="7CE4C1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FB53E2"/>
    <w:multiLevelType w:val="hybridMultilevel"/>
    <w:tmpl w:val="A23EA3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7A1FD5"/>
    <w:multiLevelType w:val="hybridMultilevel"/>
    <w:tmpl w:val="B19431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E4D71"/>
    <w:multiLevelType w:val="hybridMultilevel"/>
    <w:tmpl w:val="05804494"/>
    <w:lvl w:ilvl="0" w:tplc="04090009">
      <w:start w:val="1"/>
      <w:numFmt w:val="bullet"/>
      <w:lvlText w:val=""/>
      <w:lvlJc w:val="left"/>
      <w:pPr>
        <w:ind w:left="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5">
    <w:nsid w:val="1CE64A89"/>
    <w:multiLevelType w:val="hybridMultilevel"/>
    <w:tmpl w:val="EF1A379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21C19"/>
    <w:multiLevelType w:val="hybridMultilevel"/>
    <w:tmpl w:val="C2CA46C6"/>
    <w:lvl w:ilvl="0" w:tplc="04090009">
      <w:start w:val="1"/>
      <w:numFmt w:val="bullet"/>
      <w:lvlText w:val=""/>
      <w:lvlJc w:val="left"/>
      <w:pPr>
        <w:ind w:left="5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7">
    <w:nsid w:val="435E40ED"/>
    <w:multiLevelType w:val="hybridMultilevel"/>
    <w:tmpl w:val="2E5620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4956AF"/>
    <w:multiLevelType w:val="hybridMultilevel"/>
    <w:tmpl w:val="058C2994"/>
    <w:lvl w:ilvl="0" w:tplc="0409000D">
      <w:start w:val="1"/>
      <w:numFmt w:val="bullet"/>
      <w:lvlText w:val=""/>
      <w:lvlJc w:val="left"/>
      <w:pPr>
        <w:ind w:left="4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2214B3"/>
    <w:multiLevelType w:val="hybridMultilevel"/>
    <w:tmpl w:val="E8CA1C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7C715A"/>
    <w:multiLevelType w:val="hybridMultilevel"/>
    <w:tmpl w:val="BA7249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B809D6"/>
    <w:multiLevelType w:val="hybridMultilevel"/>
    <w:tmpl w:val="19E02B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AD2D49"/>
    <w:multiLevelType w:val="hybridMultilevel"/>
    <w:tmpl w:val="0DE205F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12"/>
  </w:num>
  <w:num w:numId="9">
    <w:abstractNumId w:val="0"/>
  </w:num>
  <w:num w:numId="10">
    <w:abstractNumId w:val="1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14ED0"/>
    <w:rsid w:val="0000086A"/>
    <w:rsid w:val="00187776"/>
    <w:rsid w:val="001B5CAC"/>
    <w:rsid w:val="00216DC2"/>
    <w:rsid w:val="002F6842"/>
    <w:rsid w:val="00314ED0"/>
    <w:rsid w:val="003F5022"/>
    <w:rsid w:val="00453E05"/>
    <w:rsid w:val="004606B4"/>
    <w:rsid w:val="004D5AC2"/>
    <w:rsid w:val="0051708B"/>
    <w:rsid w:val="005A3BCB"/>
    <w:rsid w:val="005A4C4B"/>
    <w:rsid w:val="005F42F8"/>
    <w:rsid w:val="00633B96"/>
    <w:rsid w:val="006614FC"/>
    <w:rsid w:val="006D0087"/>
    <w:rsid w:val="00702425"/>
    <w:rsid w:val="007108A2"/>
    <w:rsid w:val="00752593"/>
    <w:rsid w:val="00760D85"/>
    <w:rsid w:val="007707EE"/>
    <w:rsid w:val="007E1599"/>
    <w:rsid w:val="007F7F27"/>
    <w:rsid w:val="008930DB"/>
    <w:rsid w:val="008A3FB4"/>
    <w:rsid w:val="009457BE"/>
    <w:rsid w:val="009B28F1"/>
    <w:rsid w:val="009D21C7"/>
    <w:rsid w:val="00AA5508"/>
    <w:rsid w:val="00AB0006"/>
    <w:rsid w:val="00AC181E"/>
    <w:rsid w:val="00AD17EA"/>
    <w:rsid w:val="00C7222B"/>
    <w:rsid w:val="00D65977"/>
    <w:rsid w:val="00E72979"/>
    <w:rsid w:val="00EA0302"/>
    <w:rsid w:val="00F27624"/>
    <w:rsid w:val="00FA710B"/>
    <w:rsid w:val="00FD4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D0"/>
    <w:pPr>
      <w:bidi/>
      <w:spacing w:after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ED0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707E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4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bd201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zthabet</dc:creator>
  <cp:lastModifiedBy>future</cp:lastModifiedBy>
  <cp:revision>32</cp:revision>
  <dcterms:created xsi:type="dcterms:W3CDTF">2016-12-14T18:18:00Z</dcterms:created>
  <dcterms:modified xsi:type="dcterms:W3CDTF">2017-03-26T18:05:00Z</dcterms:modified>
</cp:coreProperties>
</file>